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973" w:rsidRDefault="00886D02">
      <w:pPr>
        <w:spacing w:before="0" w:after="0" w:line="0" w:lineRule="atLeast"/>
        <w:jc w:val="left"/>
        <w:rPr>
          <w:rFonts w:ascii="Arial"/>
          <w:color w:val="FF0000"/>
          <w:sz w:val="2"/>
          <w:lang w:eastAsia="zh-TW"/>
        </w:rPr>
      </w:pPr>
      <w:r>
        <w:rPr>
          <w:rFonts w:ascii="Arial"/>
          <w:color w:val="FF0000"/>
          <w:sz w:val="2"/>
          <w:lang w:eastAsia="zh-TW"/>
        </w:rPr>
        <w:t xml:space="preserve"> </w:t>
      </w:r>
    </w:p>
    <w:p w:rsidR="000A5973" w:rsidRPr="001D461C" w:rsidRDefault="00886D02">
      <w:pPr>
        <w:framePr w:w="8789" w:wrap="auto" w:hAnchor="text" w:x="1552" w:y="179"/>
        <w:widowControl w:val="0"/>
        <w:autoSpaceDE w:val="0"/>
        <w:autoSpaceDN w:val="0"/>
        <w:spacing w:before="0" w:after="0" w:line="375" w:lineRule="exact"/>
        <w:jc w:val="left"/>
        <w:rPr>
          <w:rFonts w:ascii="微軟正黑體" w:eastAsia="微軟正黑體" w:hAnsi="微軟正黑體"/>
          <w:color w:val="000000"/>
          <w:sz w:val="36"/>
          <w:lang w:eastAsia="zh-TW"/>
        </w:rPr>
      </w:pPr>
      <w:r w:rsidRPr="001D461C">
        <w:rPr>
          <w:rFonts w:ascii="微軟正黑體" w:eastAsia="微軟正黑體" w:hAnsi="微軟正黑體" w:cs="GJJJEP+MicrosoftJhengHeiRegular"/>
          <w:color w:val="000000"/>
          <w:sz w:val="36"/>
          <w:lang w:eastAsia="zh-TW"/>
        </w:rPr>
        <w:t>國立臺中科技大學</w:t>
      </w:r>
      <w:r w:rsidRPr="001D461C">
        <w:rPr>
          <w:rFonts w:ascii="微軟正黑體" w:eastAsia="微軟正黑體" w:hAnsi="微軟正黑體"/>
          <w:color w:val="000000"/>
          <w:sz w:val="36"/>
          <w:lang w:eastAsia="zh-TW"/>
        </w:rPr>
        <w:t xml:space="preserve"> </w:t>
      </w:r>
      <w:r w:rsidRPr="001D461C">
        <w:rPr>
          <w:rFonts w:ascii="微軟正黑體" w:eastAsia="微軟正黑體" w:hAnsi="微軟正黑體" w:cs="GJJJEP+MicrosoftJhengHeiRegular"/>
          <w:color w:val="000000"/>
          <w:sz w:val="36"/>
          <w:lang w:eastAsia="zh-TW"/>
        </w:rPr>
        <w:t>109學年度流通管理系</w:t>
      </w:r>
      <w:r w:rsidRPr="001D461C">
        <w:rPr>
          <w:rFonts w:ascii="微軟正黑體" w:eastAsia="微軟正黑體" w:hAnsi="微軟正黑體"/>
          <w:color w:val="000000"/>
          <w:sz w:val="36"/>
          <w:lang w:eastAsia="zh-TW"/>
        </w:rPr>
        <w:t xml:space="preserve"> </w:t>
      </w:r>
      <w:r w:rsidRPr="001D461C">
        <w:rPr>
          <w:rFonts w:ascii="微軟正黑體" w:eastAsia="微軟正黑體" w:hAnsi="微軟正黑體" w:cs="GJJJEP+MicrosoftJhengHeiRegular"/>
          <w:color w:val="000000"/>
          <w:sz w:val="36"/>
          <w:lang w:eastAsia="zh-TW"/>
        </w:rPr>
        <w:t>二技部</w:t>
      </w:r>
    </w:p>
    <w:p w:rsidR="000A5973" w:rsidRPr="001D461C" w:rsidRDefault="00886D02">
      <w:pPr>
        <w:framePr w:w="4140" w:wrap="auto" w:hAnchor="text" w:x="3573" w:y="611"/>
        <w:widowControl w:val="0"/>
        <w:autoSpaceDE w:val="0"/>
        <w:autoSpaceDN w:val="0"/>
        <w:spacing w:before="0" w:after="0" w:line="375" w:lineRule="exact"/>
        <w:jc w:val="left"/>
        <w:rPr>
          <w:rFonts w:ascii="微軟正黑體" w:eastAsia="微軟正黑體" w:hAnsi="微軟正黑體"/>
          <w:color w:val="000000"/>
          <w:sz w:val="36"/>
          <w:lang w:eastAsia="zh-TW"/>
        </w:rPr>
      </w:pPr>
      <w:r w:rsidRPr="001D461C">
        <w:rPr>
          <w:rFonts w:ascii="微軟正黑體" w:eastAsia="微軟正黑體" w:hAnsi="微軟正黑體" w:cs="GJJJEP+MicrosoftJhengHeiRegular"/>
          <w:color w:val="000000"/>
          <w:sz w:val="36"/>
          <w:lang w:eastAsia="zh-TW"/>
        </w:rPr>
        <w:t>核心專業課程</w:t>
      </w:r>
      <w:bookmarkStart w:id="0" w:name="_GoBack"/>
      <w:r w:rsidRPr="002C5762">
        <w:rPr>
          <w:rFonts w:ascii="微軟正黑體" w:eastAsia="微軟正黑體" w:hAnsi="微軟正黑體" w:cs="GJJJEP+MicrosoftJhengHeiRegular"/>
          <w:color w:val="2E74B5" w:themeColor="accent1" w:themeShade="BF"/>
          <w:sz w:val="36"/>
          <w:lang w:eastAsia="zh-TW"/>
        </w:rPr>
        <w:t>證照地圖</w:t>
      </w:r>
      <w:bookmarkEnd w:id="0"/>
    </w:p>
    <w:p w:rsidR="000A5973" w:rsidRPr="001D461C" w:rsidRDefault="00886D02">
      <w:pPr>
        <w:framePr w:w="980" w:wrap="auto" w:hAnchor="text" w:x="7785" w:y="1032"/>
        <w:widowControl w:val="0"/>
        <w:autoSpaceDE w:val="0"/>
        <w:autoSpaceDN w:val="0"/>
        <w:spacing w:before="0" w:after="0" w:line="292" w:lineRule="exact"/>
        <w:jc w:val="left"/>
        <w:rPr>
          <w:rFonts w:ascii="微軟正黑體" w:eastAsia="微軟正黑體" w:hAnsi="微軟正黑體"/>
          <w:color w:val="000000"/>
          <w:sz w:val="28"/>
          <w:lang w:eastAsia="zh-TW"/>
        </w:rPr>
      </w:pPr>
      <w:r w:rsidRPr="001D461C">
        <w:rPr>
          <w:rFonts w:ascii="微軟正黑體" w:eastAsia="微軟正黑體" w:hAnsi="微軟正黑體" w:cs="GJJJEP+MicrosoftJhengHeiRegular"/>
          <w:color w:val="000000"/>
          <w:sz w:val="28"/>
          <w:lang w:eastAsia="zh-TW"/>
        </w:rPr>
        <w:t>必修</w:t>
      </w:r>
    </w:p>
    <w:p w:rsidR="000A5973" w:rsidRPr="001D461C" w:rsidRDefault="00886D02">
      <w:pPr>
        <w:framePr w:w="980" w:wrap="auto" w:hAnchor="text" w:x="9272" w:y="1038"/>
        <w:widowControl w:val="0"/>
        <w:autoSpaceDE w:val="0"/>
        <w:autoSpaceDN w:val="0"/>
        <w:spacing w:before="0" w:after="0" w:line="292" w:lineRule="exact"/>
        <w:jc w:val="left"/>
        <w:rPr>
          <w:rFonts w:ascii="微軟正黑體" w:eastAsia="微軟正黑體" w:hAnsi="微軟正黑體"/>
          <w:color w:val="000000"/>
          <w:sz w:val="28"/>
          <w:lang w:eastAsia="zh-TW"/>
        </w:rPr>
      </w:pPr>
      <w:r w:rsidRPr="001D461C">
        <w:rPr>
          <w:rFonts w:ascii="微軟正黑體" w:eastAsia="微軟正黑體" w:hAnsi="微軟正黑體" w:cs="GJJJEP+MicrosoftJhengHeiRegular"/>
          <w:color w:val="000000"/>
          <w:sz w:val="28"/>
          <w:lang w:eastAsia="zh-TW"/>
        </w:rPr>
        <w:t>選修</w:t>
      </w:r>
    </w:p>
    <w:p w:rsidR="000A5973" w:rsidRPr="001D461C" w:rsidRDefault="00886D02" w:rsidP="001D461C">
      <w:pPr>
        <w:framePr w:w="1260" w:wrap="auto" w:vAnchor="page" w:hAnchor="text" w:x="4458" w:y="1726"/>
        <w:widowControl w:val="0"/>
        <w:autoSpaceDE w:val="0"/>
        <w:autoSpaceDN w:val="0"/>
        <w:spacing w:before="0" w:after="0" w:line="292" w:lineRule="exact"/>
        <w:jc w:val="left"/>
        <w:rPr>
          <w:rFonts w:ascii="GOSUOU+MicrosoftJhengHeiBold"/>
          <w:b/>
          <w:color w:val="000000"/>
          <w:sz w:val="28"/>
          <w:lang w:eastAsia="zh-TW"/>
        </w:rPr>
      </w:pPr>
      <w:r w:rsidRPr="001D461C">
        <w:rPr>
          <w:rFonts w:ascii="GOSUOU+MicrosoftJhengHeiBold" w:hAnsi="GOSUOU+MicrosoftJhengHeiBold" w:cs="GOSUOU+MicrosoftJhengHeiBold"/>
          <w:b/>
          <w:color w:val="FFFFFF"/>
          <w:sz w:val="28"/>
          <w:lang w:eastAsia="zh-TW"/>
        </w:rPr>
        <w:t>一年級</w:t>
      </w:r>
    </w:p>
    <w:p w:rsidR="000A5973" w:rsidRPr="001D461C" w:rsidRDefault="00886D02" w:rsidP="001D461C">
      <w:pPr>
        <w:framePr w:w="1260" w:wrap="auto" w:vAnchor="page" w:hAnchor="page" w:x="8371" w:y="1726"/>
        <w:widowControl w:val="0"/>
        <w:autoSpaceDE w:val="0"/>
        <w:autoSpaceDN w:val="0"/>
        <w:spacing w:before="0" w:after="0" w:line="292" w:lineRule="exact"/>
        <w:jc w:val="left"/>
        <w:rPr>
          <w:rFonts w:ascii="GOSUOU+MicrosoftJhengHeiBold"/>
          <w:b/>
          <w:color w:val="000000"/>
          <w:sz w:val="28"/>
          <w:lang w:eastAsia="zh-TW"/>
        </w:rPr>
      </w:pPr>
      <w:r w:rsidRPr="001D461C">
        <w:rPr>
          <w:rFonts w:ascii="GOSUOU+MicrosoftJhengHeiBold" w:hAnsi="GOSUOU+MicrosoftJhengHeiBold" w:cs="GOSUOU+MicrosoftJhengHeiBold"/>
          <w:b/>
          <w:color w:val="FFFFFF"/>
          <w:sz w:val="28"/>
          <w:lang w:eastAsia="zh-TW"/>
        </w:rPr>
        <w:t>二年級</w:t>
      </w:r>
    </w:p>
    <w:p w:rsidR="000A5973" w:rsidRPr="001D461C" w:rsidRDefault="00886D02">
      <w:pPr>
        <w:framePr w:w="1320" w:wrap="auto" w:hAnchor="text" w:x="374" w:y="1964"/>
        <w:widowControl w:val="0"/>
        <w:autoSpaceDE w:val="0"/>
        <w:autoSpaceDN w:val="0"/>
        <w:spacing w:before="0" w:after="0" w:line="250" w:lineRule="exact"/>
        <w:jc w:val="left"/>
        <w:rPr>
          <w:rFonts w:ascii="GOSUOU+MicrosoftJhengHeiBold"/>
          <w:b/>
          <w:color w:val="000000"/>
          <w:sz w:val="24"/>
          <w:lang w:eastAsia="zh-TW"/>
        </w:rPr>
      </w:pPr>
      <w:r w:rsidRPr="001D461C">
        <w:rPr>
          <w:rFonts w:ascii="GOSUOU+MicrosoftJhengHeiBold" w:hAnsi="GOSUOU+MicrosoftJhengHeiBold" w:cs="GOSUOU+MicrosoftJhengHeiBold"/>
          <w:b/>
          <w:color w:val="FFFFFF"/>
          <w:sz w:val="24"/>
          <w:lang w:eastAsia="zh-TW"/>
        </w:rPr>
        <w:t>核心專業</w:t>
      </w:r>
    </w:p>
    <w:p w:rsidR="000A5973" w:rsidRDefault="00886D02">
      <w:pPr>
        <w:framePr w:w="990" w:wrap="auto" w:hAnchor="text" w:x="3580" w:y="2130"/>
        <w:widowControl w:val="0"/>
        <w:autoSpaceDE w:val="0"/>
        <w:autoSpaceDN w:val="0"/>
        <w:spacing w:before="0" w:after="0" w:line="229" w:lineRule="exact"/>
        <w:jc w:val="left"/>
        <w:rPr>
          <w:rFonts w:ascii="GOSUOU+MicrosoftJhengHeiBold"/>
          <w:color w:val="00000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lang w:eastAsia="zh-TW"/>
        </w:rPr>
        <w:t>上學期</w:t>
      </w:r>
    </w:p>
    <w:p w:rsidR="000A5973" w:rsidRDefault="00886D02">
      <w:pPr>
        <w:framePr w:w="990" w:wrap="auto" w:hAnchor="text" w:x="5538" w:y="2130"/>
        <w:widowControl w:val="0"/>
        <w:autoSpaceDE w:val="0"/>
        <w:autoSpaceDN w:val="0"/>
        <w:spacing w:before="0" w:after="0" w:line="229" w:lineRule="exact"/>
        <w:jc w:val="left"/>
        <w:rPr>
          <w:rFonts w:ascii="GOSUOU+MicrosoftJhengHeiBold"/>
          <w:color w:val="00000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lang w:eastAsia="zh-TW"/>
        </w:rPr>
        <w:t>下學期</w:t>
      </w:r>
    </w:p>
    <w:p w:rsidR="000A5973" w:rsidRDefault="00886D02">
      <w:pPr>
        <w:framePr w:w="990" w:wrap="auto" w:hAnchor="text" w:x="7531" w:y="2132"/>
        <w:widowControl w:val="0"/>
        <w:autoSpaceDE w:val="0"/>
        <w:autoSpaceDN w:val="0"/>
        <w:spacing w:before="0" w:after="0" w:line="229" w:lineRule="exact"/>
        <w:jc w:val="left"/>
        <w:rPr>
          <w:rFonts w:ascii="GOSUOU+MicrosoftJhengHeiBold"/>
          <w:color w:val="00000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lang w:eastAsia="zh-TW"/>
        </w:rPr>
        <w:t>上學期</w:t>
      </w:r>
    </w:p>
    <w:p w:rsidR="000A5973" w:rsidRDefault="00886D02">
      <w:pPr>
        <w:framePr w:w="990" w:wrap="auto" w:hAnchor="text" w:x="9490" w:y="2130"/>
        <w:widowControl w:val="0"/>
        <w:autoSpaceDE w:val="0"/>
        <w:autoSpaceDN w:val="0"/>
        <w:spacing w:before="0" w:after="0" w:line="229" w:lineRule="exact"/>
        <w:jc w:val="left"/>
        <w:rPr>
          <w:rFonts w:ascii="GOSUOU+MicrosoftJhengHeiBold"/>
          <w:color w:val="00000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lang w:eastAsia="zh-TW"/>
        </w:rPr>
        <w:t>下學期</w:t>
      </w:r>
    </w:p>
    <w:p w:rsidR="000A5973" w:rsidRDefault="00886D02">
      <w:pPr>
        <w:framePr w:w="1360" w:wrap="auto" w:hAnchor="text" w:x="3447" w:y="2802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流通管理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60" w:wrap="auto" w:hAnchor="text" w:x="5280" w:y="2805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供應鏈管理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00" w:wrap="auto" w:hAnchor="text" w:x="1283" w:y="3352"/>
        <w:widowControl w:val="0"/>
        <w:autoSpaceDE w:val="0"/>
        <w:autoSpaceDN w:val="0"/>
        <w:spacing w:before="0" w:after="0" w:line="208" w:lineRule="exact"/>
        <w:ind w:left="56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HACCP</w:t>
      </w: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餐飲</w:t>
      </w:r>
    </w:p>
    <w:p w:rsidR="000A5973" w:rsidRDefault="00886D02">
      <w:pPr>
        <w:framePr w:w="1500" w:wrap="auto" w:hAnchor="text" w:x="1283" w:y="3352"/>
        <w:widowControl w:val="0"/>
        <w:autoSpaceDE w:val="0"/>
        <w:autoSpaceDN w:val="0"/>
        <w:spacing w:before="32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採購與供應鏈</w:t>
      </w:r>
    </w:p>
    <w:p w:rsidR="000A5973" w:rsidRDefault="00886D02">
      <w:pPr>
        <w:framePr w:w="1500" w:wrap="auto" w:hAnchor="text" w:x="1283" w:y="3352"/>
        <w:widowControl w:val="0"/>
        <w:autoSpaceDE w:val="0"/>
        <w:autoSpaceDN w:val="0"/>
        <w:spacing w:before="32" w:after="0" w:line="208" w:lineRule="exact"/>
        <w:ind w:left="194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管理認證</w:t>
      </w:r>
    </w:p>
    <w:p w:rsidR="000A5973" w:rsidRDefault="00886D02">
      <w:pPr>
        <w:framePr w:w="1700" w:wrap="auto" w:hAnchor="text" w:x="3274" w:y="3349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生產與作業管理</w:t>
      </w:r>
    </w:p>
    <w:p w:rsidR="000A5973" w:rsidRDefault="00886D02">
      <w:pPr>
        <w:framePr w:w="1700" w:wrap="auto" w:hAnchor="text" w:x="3274" w:y="3349"/>
        <w:widowControl w:val="0"/>
        <w:autoSpaceDE w:val="0"/>
        <w:autoSpaceDN w:val="0"/>
        <w:spacing w:before="12" w:after="0" w:line="208" w:lineRule="exact"/>
        <w:ind w:left="57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00" w:wrap="auto" w:hAnchor="text" w:x="5309" w:y="3340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全球運籌管理</w:t>
      </w:r>
    </w:p>
    <w:p w:rsidR="000A5973" w:rsidRDefault="00886D02">
      <w:pPr>
        <w:framePr w:w="1500" w:wrap="auto" w:hAnchor="text" w:x="5309" w:y="3340"/>
        <w:widowControl w:val="0"/>
        <w:autoSpaceDE w:val="0"/>
        <w:autoSpaceDN w:val="0"/>
        <w:spacing w:before="32" w:after="0" w:line="208" w:lineRule="exact"/>
        <w:ind w:left="47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0" w:wrap="auto" w:hAnchor="text" w:x="5383" w:y="410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採購管理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(2)</w:t>
      </w:r>
    </w:p>
    <w:p w:rsidR="000A5973" w:rsidRDefault="00886D02">
      <w:pPr>
        <w:framePr w:w="1500" w:wrap="auto" w:hAnchor="text" w:x="1271" w:y="5002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物流運籌人才</w:t>
      </w:r>
    </w:p>
    <w:p w:rsidR="000A5973" w:rsidRDefault="00886D02">
      <w:pPr>
        <w:framePr w:w="1500" w:wrap="auto" w:hAnchor="text" w:x="1271" w:y="5002"/>
        <w:widowControl w:val="0"/>
        <w:autoSpaceDE w:val="0"/>
        <w:autoSpaceDN w:val="0"/>
        <w:spacing w:before="32" w:after="0" w:line="208" w:lineRule="exact"/>
        <w:ind w:left="153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-</w:t>
      </w:r>
      <w:r>
        <w:rPr>
          <w:rFonts w:ascii="GOSUOU+MicrosoftJhengHeiBold" w:hAnsi="GOSUOU+MicrosoftJhengHeiBold" w:cs="GOSUOU+MicrosoftJhengHeiBold"/>
          <w:color w:val="000000"/>
          <w:spacing w:val="-6"/>
          <w:sz w:val="20"/>
          <w:lang w:eastAsia="zh-TW"/>
        </w:rPr>
        <w:t>物流管理</w:t>
      </w:r>
    </w:p>
    <w:p w:rsidR="000A5973" w:rsidRDefault="00886D02">
      <w:pPr>
        <w:framePr w:w="1560" w:wrap="auto" w:hAnchor="text" w:x="5280" w:y="502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供應鏈管理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0" w:wrap="auto" w:hAnchor="text" w:x="3456" w:y="5053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流通管理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0" w:wrap="auto" w:hAnchor="text" w:x="3456" w:y="5053"/>
        <w:widowControl w:val="0"/>
        <w:autoSpaceDE w:val="0"/>
        <w:autoSpaceDN w:val="0"/>
        <w:spacing w:before="448" w:after="0" w:line="208" w:lineRule="exact"/>
        <w:ind w:left="92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運輸學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0" w:wrap="auto" w:hAnchor="text" w:x="7352" w:y="5036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物流管理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5" w:wrap="auto" w:hAnchor="text" w:x="3427" w:y="6667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流通管理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5" w:wrap="auto" w:hAnchor="text" w:x="3427" w:y="6667"/>
        <w:widowControl w:val="0"/>
        <w:autoSpaceDE w:val="0"/>
        <w:autoSpaceDN w:val="0"/>
        <w:spacing w:before="396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電子商務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360" w:wrap="auto" w:hAnchor="text" w:x="5365" w:y="666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網路行銷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795" w:wrap="auto" w:hAnchor="text" w:x="1633" w:y="6823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TIMS</w:t>
      </w:r>
    </w:p>
    <w:p w:rsidR="000A5973" w:rsidRDefault="00886D02">
      <w:pPr>
        <w:framePr w:w="1500" w:wrap="auto" w:hAnchor="text" w:x="1281" w:y="7083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行銷專業能力</w:t>
      </w:r>
    </w:p>
    <w:p w:rsidR="000A5973" w:rsidRDefault="00886D02">
      <w:pPr>
        <w:framePr w:w="1700" w:wrap="auto" w:hAnchor="text" w:x="3259" w:y="7764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行銷與商品管理</w:t>
      </w:r>
    </w:p>
    <w:p w:rsidR="000A5973" w:rsidRDefault="00886D02">
      <w:pPr>
        <w:framePr w:w="1700" w:wrap="auto" w:hAnchor="text" w:x="3259" w:y="7764"/>
        <w:widowControl w:val="0"/>
        <w:autoSpaceDE w:val="0"/>
        <w:autoSpaceDN w:val="0"/>
        <w:spacing w:before="32" w:after="0" w:line="208" w:lineRule="exact"/>
        <w:ind w:left="57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00" w:wrap="auto" w:hAnchor="text" w:x="1264" w:y="8324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營運智慧分析</w:t>
      </w:r>
    </w:p>
    <w:p w:rsidR="000A5973" w:rsidRDefault="00886D02">
      <w:pPr>
        <w:framePr w:w="1500" w:wrap="auto" w:hAnchor="text" w:x="1264" w:y="8324"/>
        <w:widowControl w:val="0"/>
        <w:autoSpaceDE w:val="0"/>
        <w:autoSpaceDN w:val="0"/>
        <w:spacing w:before="52" w:after="0" w:line="208" w:lineRule="exact"/>
        <w:ind w:left="30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師初級</w:t>
      </w:r>
    </w:p>
    <w:p w:rsidR="000A5973" w:rsidRDefault="00886D02">
      <w:pPr>
        <w:framePr w:w="1710" w:wrap="auto" w:hAnchor="text" w:x="7151" w:y="8743"/>
        <w:widowControl w:val="0"/>
        <w:autoSpaceDE w:val="0"/>
        <w:autoSpaceDN w:val="0"/>
        <w:spacing w:before="0" w:after="0" w:line="188" w:lineRule="exact"/>
        <w:jc w:val="left"/>
        <w:rPr>
          <w:rFonts w:ascii="GOSUOU+MicrosoftJhengHeiBold"/>
          <w:color w:val="000000"/>
          <w:sz w:val="18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18"/>
          <w:lang w:eastAsia="zh-TW"/>
        </w:rPr>
        <w:t>智慧商務服務設計</w:t>
      </w:r>
    </w:p>
    <w:p w:rsidR="000A5973" w:rsidRDefault="00886D02">
      <w:pPr>
        <w:framePr w:w="1710" w:wrap="auto" w:hAnchor="text" w:x="7151" w:y="8743"/>
        <w:widowControl w:val="0"/>
        <w:autoSpaceDE w:val="0"/>
        <w:autoSpaceDN w:val="0"/>
        <w:spacing w:before="28" w:after="0" w:line="188" w:lineRule="exact"/>
        <w:ind w:left="604"/>
        <w:jc w:val="left"/>
        <w:rPr>
          <w:rFonts w:ascii="GOSUOU+MicrosoftJhengHeiBold"/>
          <w:color w:val="000000"/>
          <w:sz w:val="18"/>
          <w:lang w:eastAsia="zh-TW"/>
        </w:rPr>
      </w:pPr>
      <w:r>
        <w:rPr>
          <w:rFonts w:ascii="GOSUOU+MicrosoftJhengHeiBold"/>
          <w:color w:val="000000"/>
          <w:sz w:val="18"/>
          <w:lang w:eastAsia="zh-TW"/>
        </w:rPr>
        <w:t>(3)</w:t>
      </w:r>
    </w:p>
    <w:p w:rsidR="000A5973" w:rsidRDefault="00886D02">
      <w:pPr>
        <w:framePr w:w="1360" w:wrap="auto" w:hAnchor="text" w:x="3436" w:y="8842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流通管理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700" w:wrap="auto" w:hAnchor="text" w:x="3269" w:y="9719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生產與作業管理</w:t>
      </w:r>
    </w:p>
    <w:p w:rsidR="000A5973" w:rsidRDefault="00886D02">
      <w:pPr>
        <w:framePr w:w="1700" w:wrap="auto" w:hAnchor="text" w:x="3269" w:y="9719"/>
        <w:widowControl w:val="0"/>
        <w:autoSpaceDE w:val="0"/>
        <w:autoSpaceDN w:val="0"/>
        <w:spacing w:before="12" w:after="0" w:line="208" w:lineRule="exact"/>
        <w:ind w:left="57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30" w:wrap="auto" w:hAnchor="text" w:x="7222" w:y="9732"/>
        <w:widowControl w:val="0"/>
        <w:autoSpaceDE w:val="0"/>
        <w:autoSpaceDN w:val="0"/>
        <w:spacing w:before="0" w:after="0" w:line="188" w:lineRule="exact"/>
        <w:jc w:val="left"/>
        <w:rPr>
          <w:rFonts w:ascii="GOSUOU+MicrosoftJhengHeiBold"/>
          <w:color w:val="000000"/>
          <w:sz w:val="18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18"/>
          <w:lang w:eastAsia="zh-TW"/>
        </w:rPr>
        <w:t>資訊分析與應用</w:t>
      </w:r>
    </w:p>
    <w:p w:rsidR="000A5973" w:rsidRDefault="00886D02">
      <w:pPr>
        <w:framePr w:w="1530" w:wrap="auto" w:hAnchor="text" w:x="7222" w:y="9732"/>
        <w:widowControl w:val="0"/>
        <w:autoSpaceDE w:val="0"/>
        <w:autoSpaceDN w:val="0"/>
        <w:spacing w:before="28" w:after="0" w:line="188" w:lineRule="exact"/>
        <w:ind w:left="514"/>
        <w:jc w:val="left"/>
        <w:rPr>
          <w:rFonts w:ascii="GOSUOU+MicrosoftJhengHeiBold"/>
          <w:color w:val="000000"/>
          <w:sz w:val="18"/>
          <w:lang w:eastAsia="zh-TW"/>
        </w:rPr>
      </w:pPr>
      <w:r>
        <w:rPr>
          <w:rFonts w:ascii="GOSUOU+MicrosoftJhengHeiBold"/>
          <w:color w:val="000000"/>
          <w:sz w:val="18"/>
          <w:lang w:eastAsia="zh-TW"/>
        </w:rPr>
        <w:t>(3)</w:t>
      </w:r>
    </w:p>
    <w:p w:rsidR="000A5973" w:rsidRDefault="00886D02">
      <w:pPr>
        <w:framePr w:w="1360" w:wrap="auto" w:hAnchor="text" w:x="5369" w:y="982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採購管理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(2)</w:t>
      </w:r>
    </w:p>
    <w:p w:rsidR="000A5973" w:rsidRDefault="00886D02">
      <w:pPr>
        <w:framePr w:w="1300" w:wrap="auto" w:hAnchor="text" w:x="1342" w:y="996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企業資源規</w:t>
      </w:r>
    </w:p>
    <w:p w:rsidR="000A5973" w:rsidRDefault="00886D02">
      <w:pPr>
        <w:framePr w:w="1300" w:wrap="auto" w:hAnchor="text" w:x="1342" w:y="9968"/>
        <w:widowControl w:val="0"/>
        <w:autoSpaceDE w:val="0"/>
        <w:autoSpaceDN w:val="0"/>
        <w:spacing w:before="52" w:after="0" w:line="208" w:lineRule="exact"/>
        <w:ind w:left="145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劃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(ERP)</w:t>
      </w:r>
    </w:p>
    <w:p w:rsidR="000A5973" w:rsidRDefault="00886D02">
      <w:pPr>
        <w:framePr w:w="1360" w:wrap="auto" w:hAnchor="text" w:x="3424" w:y="10538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電子商務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60" w:wrap="auto" w:hAnchor="text" w:x="5277" w:y="10520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供應鏈管理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84" w:wrap="auto" w:hAnchor="text" w:x="7201" w:y="10531"/>
        <w:widowControl w:val="0"/>
        <w:autoSpaceDE w:val="0"/>
        <w:autoSpaceDN w:val="0"/>
        <w:spacing w:before="0" w:after="0" w:line="188" w:lineRule="exact"/>
        <w:jc w:val="left"/>
        <w:rPr>
          <w:rFonts w:ascii="GOSUOU+MicrosoftJhengHeiBold"/>
          <w:color w:val="000000"/>
          <w:sz w:val="18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18"/>
          <w:lang w:eastAsia="zh-TW"/>
        </w:rPr>
        <w:t>企業資源規劃</w:t>
      </w:r>
      <w:r>
        <w:rPr>
          <w:rFonts w:ascii="GOSUOU+MicrosoftJhengHeiBold" w:hAnsi="GOSUOU+MicrosoftJhengHeiBold" w:cs="GOSUOU+MicrosoftJhengHeiBold"/>
          <w:color w:val="000000"/>
          <w:sz w:val="18"/>
          <w:lang w:eastAsia="zh-TW"/>
        </w:rPr>
        <w:t>(3)</w:t>
      </w:r>
    </w:p>
    <w:p w:rsidR="000A5973" w:rsidRDefault="00886D02">
      <w:pPr>
        <w:framePr w:w="1300" w:wrap="auto" w:hAnchor="text" w:x="1343" w:y="11142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金融數位力</w:t>
      </w:r>
    </w:p>
    <w:p w:rsidR="000A5973" w:rsidRDefault="00886D02">
      <w:pPr>
        <w:framePr w:w="1360" w:wrap="auto" w:hAnchor="text" w:x="9162" w:y="11527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金流管理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500" w:wrap="auto" w:hAnchor="text" w:x="5327" w:y="12546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專案管理概論</w:t>
      </w:r>
    </w:p>
    <w:p w:rsidR="000A5973" w:rsidRDefault="00886D02">
      <w:pPr>
        <w:framePr w:w="1500" w:wrap="auto" w:hAnchor="text" w:x="5327" w:y="12546"/>
        <w:widowControl w:val="0"/>
        <w:autoSpaceDE w:val="0"/>
        <w:autoSpaceDN w:val="0"/>
        <w:spacing w:before="32" w:after="0" w:line="208" w:lineRule="exact"/>
        <w:ind w:left="470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767" w:wrap="auto" w:hAnchor="text" w:x="1589" w:y="12581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/>
          <w:color w:val="000000"/>
          <w:sz w:val="20"/>
          <w:lang w:eastAsia="zh-TW"/>
        </w:rPr>
        <w:t>PMA</w:t>
      </w:r>
    </w:p>
    <w:p w:rsidR="000A5973" w:rsidRDefault="00886D02">
      <w:pPr>
        <w:framePr w:w="1360" w:wrap="auto" w:hAnchor="text" w:x="3453" w:y="12646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流通管理</w:t>
      </w: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(3)</w:t>
      </w:r>
    </w:p>
    <w:p w:rsidR="000A5973" w:rsidRDefault="00886D02">
      <w:pPr>
        <w:framePr w:w="1100" w:wrap="auto" w:hAnchor="text" w:x="1421" w:y="12841"/>
        <w:widowControl w:val="0"/>
        <w:autoSpaceDE w:val="0"/>
        <w:autoSpaceDN w:val="0"/>
        <w:spacing w:before="0" w:after="0" w:line="208" w:lineRule="exact"/>
        <w:jc w:val="left"/>
        <w:rPr>
          <w:rFonts w:ascii="GOSUOU+MicrosoftJhengHeiBold"/>
          <w:color w:val="000000"/>
          <w:sz w:val="20"/>
          <w:lang w:eastAsia="zh-TW"/>
        </w:rPr>
      </w:pPr>
      <w:r>
        <w:rPr>
          <w:rFonts w:ascii="GOSUOU+MicrosoftJhengHeiBold" w:hAnsi="GOSUOU+MicrosoftJhengHeiBold" w:cs="GOSUOU+MicrosoftJhengHeiBold"/>
          <w:color w:val="000000"/>
          <w:sz w:val="20"/>
          <w:lang w:eastAsia="zh-TW"/>
        </w:rPr>
        <w:t>專案助理</w:t>
      </w:r>
    </w:p>
    <w:p w:rsidR="001D461C" w:rsidRPr="001D461C" w:rsidRDefault="001D461C" w:rsidP="001D461C">
      <w:pPr>
        <w:framePr w:w="900" w:wrap="auto" w:vAnchor="page" w:hAnchor="page" w:x="946" w:y="2701"/>
        <w:widowControl w:val="0"/>
        <w:autoSpaceDE w:val="0"/>
        <w:autoSpaceDN w:val="0"/>
        <w:spacing w:before="0" w:after="0" w:line="208" w:lineRule="exact"/>
        <w:jc w:val="center"/>
        <w:rPr>
          <w:rFonts w:ascii="GOSUOU+MicrosoftJhengHeiBold" w:hAnsi="GOSUOU+MicrosoftJhengHeiBold" w:cs="GOSUOU+MicrosoftJhengHeiBold"/>
          <w:b/>
          <w:bCs/>
          <w:color w:val="FFFFFF"/>
          <w:sz w:val="20"/>
          <w:lang w:eastAsia="zh-TW"/>
        </w:rPr>
      </w:pP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物流運籌</w:t>
      </w: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br/>
      </w: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領域</w:t>
      </w:r>
    </w:p>
    <w:p w:rsidR="001D461C" w:rsidRPr="001D461C" w:rsidRDefault="001D461C" w:rsidP="001D461C">
      <w:pPr>
        <w:framePr w:w="900" w:wrap="auto" w:vAnchor="page" w:hAnchor="page" w:x="961" w:y="5806"/>
        <w:widowControl w:val="0"/>
        <w:autoSpaceDE w:val="0"/>
        <w:autoSpaceDN w:val="0"/>
        <w:spacing w:before="0" w:after="0" w:line="208" w:lineRule="exact"/>
        <w:jc w:val="center"/>
        <w:rPr>
          <w:rFonts w:ascii="GOSUOU+MicrosoftJhengHeiBold" w:hAnsi="GOSUOU+MicrosoftJhengHeiBold" w:cs="GOSUOU+MicrosoftJhengHeiBold"/>
          <w:b/>
          <w:bCs/>
          <w:color w:val="FFFFFF"/>
          <w:sz w:val="20"/>
          <w:lang w:eastAsia="zh-TW"/>
        </w:rPr>
      </w:pP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商店經營</w:t>
      </w: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br/>
      </w: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領域</w:t>
      </w:r>
    </w:p>
    <w:p w:rsidR="001D461C" w:rsidRPr="001D461C" w:rsidRDefault="001D461C" w:rsidP="001D461C">
      <w:pPr>
        <w:framePr w:w="900" w:wrap="auto" w:vAnchor="page" w:hAnchor="page" w:x="961" w:y="9136"/>
        <w:widowControl w:val="0"/>
        <w:autoSpaceDE w:val="0"/>
        <w:autoSpaceDN w:val="0"/>
        <w:spacing w:before="0" w:after="0" w:line="208" w:lineRule="exact"/>
        <w:jc w:val="center"/>
        <w:rPr>
          <w:rFonts w:ascii="GOSUOU+MicrosoftJhengHeiBold" w:hAnsi="GOSUOU+MicrosoftJhengHeiBold" w:cs="GOSUOU+MicrosoftJhengHeiBold"/>
          <w:b/>
          <w:bCs/>
          <w:color w:val="FFFFFF"/>
          <w:sz w:val="20"/>
          <w:lang w:eastAsia="zh-TW"/>
        </w:rPr>
      </w:pPr>
      <w:r w:rsidRPr="001D461C"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資訊與金融領域</w:t>
      </w:r>
    </w:p>
    <w:p w:rsidR="001D461C" w:rsidRPr="001D461C" w:rsidRDefault="001D461C" w:rsidP="001D461C">
      <w:pPr>
        <w:framePr w:w="900" w:wrap="auto" w:vAnchor="page" w:hAnchor="page" w:x="946" w:y="11926"/>
        <w:widowControl w:val="0"/>
        <w:autoSpaceDE w:val="0"/>
        <w:autoSpaceDN w:val="0"/>
        <w:spacing w:before="0" w:after="0" w:line="208" w:lineRule="exact"/>
        <w:jc w:val="center"/>
        <w:rPr>
          <w:rFonts w:ascii="GOSUOU+MicrosoftJhengHeiBold" w:hAnsi="GOSUOU+MicrosoftJhengHeiBold" w:cs="GOSUOU+MicrosoftJhengHeiBold"/>
          <w:b/>
          <w:bCs/>
          <w:color w:val="FFFFFF"/>
          <w:sz w:val="20"/>
          <w:lang w:eastAsia="zh-TW"/>
        </w:rPr>
      </w:pPr>
      <w:r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跨</w:t>
      </w:r>
      <w:r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 xml:space="preserve"> </w:t>
      </w:r>
      <w:r>
        <w:rPr>
          <w:rFonts w:ascii="GOSUOU+MicrosoftJhengHeiBold" w:hAnsi="GOSUOU+MicrosoftJhengHeiBold" w:cs="GOSUOU+MicrosoftJhengHeiBold" w:hint="eastAsia"/>
          <w:b/>
          <w:bCs/>
          <w:color w:val="FFFFFF"/>
          <w:sz w:val="20"/>
          <w:lang w:eastAsia="zh-TW"/>
        </w:rPr>
        <w:t>域</w:t>
      </w:r>
    </w:p>
    <w:p w:rsidR="000A5973" w:rsidRDefault="001D461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58000" cy="91440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973">
      <w:pgSz w:w="10800" w:h="1440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5FC" w:rsidRDefault="000C45FC" w:rsidP="00CE0DEB">
      <w:pPr>
        <w:spacing w:before="0" w:after="0"/>
      </w:pPr>
      <w:r>
        <w:separator/>
      </w:r>
    </w:p>
  </w:endnote>
  <w:endnote w:type="continuationSeparator" w:id="0">
    <w:p w:rsidR="000C45FC" w:rsidRDefault="000C45FC" w:rsidP="00CE0DE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FED3783-B8C8-4114-9E94-0EFEF6F630CC}"/>
    <w:embedBold r:id="rId2" w:fontKey="{2D985289-2D02-46A5-976C-20B0F335D0C4}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3" w:subsetted="1" w:fontKey="{29C26C84-7E08-45B8-8673-884B0AE1A187}"/>
    <w:embedBold r:id="rId4" w:subsetted="1" w:fontKey="{C8D778FF-F489-4A62-B24B-525DD9E1181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B87227A-A4DD-4F88-8E67-298DBB87C2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92E76C95-CA14-4A8E-8E29-587068045619}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  <w:embedRegular r:id="rId7" w:subsetted="1" w:fontKey="{D537E8E2-492B-428B-8385-5939D9230A5B}"/>
  </w:font>
  <w:font w:name="GJJJEP+MicrosoftJhengHeiRegular">
    <w:altName w:val="Cambria Math"/>
    <w:charset w:val="01"/>
    <w:family w:val="auto"/>
    <w:pitch w:val="variable"/>
    <w:sig w:usb0="01010101" w:usb1="01010101" w:usb2="01010101" w:usb3="01010101" w:csb0="01010101" w:csb1="01010101"/>
    <w:embedRegular r:id="rId8" w:fontKey="{B18BA43D-5183-4254-8E94-4235A7C27082}"/>
  </w:font>
  <w:font w:name="GOSUOU+MicrosoftJhengHeiBold">
    <w:altName w:val="Cambria Math"/>
    <w:charset w:val="01"/>
    <w:family w:val="auto"/>
    <w:pitch w:val="variable"/>
    <w:sig w:usb0="01010101" w:usb1="01010101" w:usb2="01010101" w:usb3="01010101" w:csb0="01010101" w:csb1="01010101"/>
    <w:embedRegular r:id="rId9" w:fontKey="{6CDCF292-7FED-479D-97EC-E11B0CB1AE43}"/>
    <w:embedBold r:id="rId10" w:fontKey="{F66553F8-2BF9-4B32-AB4C-C62D94A65EF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83C38AB1-F3EC-4855-84FA-DD0EED00192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5FC" w:rsidRDefault="000C45FC" w:rsidP="00CE0DEB">
      <w:pPr>
        <w:spacing w:before="0" w:after="0"/>
      </w:pPr>
      <w:r>
        <w:separator/>
      </w:r>
    </w:p>
  </w:footnote>
  <w:footnote w:type="continuationSeparator" w:id="0">
    <w:p w:rsidR="000C45FC" w:rsidRDefault="000C45FC" w:rsidP="00CE0DEB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A5973"/>
    <w:rsid w:val="000C45FC"/>
    <w:rsid w:val="001D461C"/>
    <w:rsid w:val="002C5762"/>
    <w:rsid w:val="00511F9B"/>
    <w:rsid w:val="00886D02"/>
    <w:rsid w:val="00B06B85"/>
    <w:rsid w:val="00BA5B2D"/>
    <w:rsid w:val="00CE0DEB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0B2649"/>
  <w15:docId w15:val="{A8D7B95A-B651-488C-A9B6-7A29870C5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無清單1"/>
    <w:semiHidden/>
  </w:style>
  <w:style w:type="paragraph" w:styleId="a3">
    <w:name w:val="header"/>
    <w:basedOn w:val="a"/>
    <w:link w:val="a4"/>
    <w:unhideWhenUsed/>
    <w:rsid w:val="00CE0D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CE0DEB"/>
    <w:rPr>
      <w:sz w:val="20"/>
      <w:szCs w:val="20"/>
      <w:lang w:eastAsia="en-US"/>
    </w:rPr>
  </w:style>
  <w:style w:type="paragraph" w:styleId="a5">
    <w:name w:val="footer"/>
    <w:basedOn w:val="a"/>
    <w:link w:val="a6"/>
    <w:unhideWhenUsed/>
    <w:rsid w:val="00CE0DE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CE0DEB"/>
    <w:rPr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s6.aconvert.com</dc:creator>
  <cp:lastModifiedBy>user-6160</cp:lastModifiedBy>
  <cp:revision>3</cp:revision>
  <dcterms:created xsi:type="dcterms:W3CDTF">2020-04-07T05:48:00Z</dcterms:created>
  <dcterms:modified xsi:type="dcterms:W3CDTF">2020-04-07T05:52:00Z</dcterms:modified>
</cp:coreProperties>
</file>